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E6" w:rsidRDefault="00762BE6" w:rsidP="00762BE6">
      <w:pPr>
        <w:pStyle w:val="Nagwek2"/>
        <w:spacing w:line="276" w:lineRule="auto"/>
      </w:pPr>
    </w:p>
    <w:p w:rsidR="00762BE6" w:rsidRDefault="00762BE6" w:rsidP="00762BE6">
      <w:pPr>
        <w:pStyle w:val="Nagwek2"/>
        <w:spacing w:line="276" w:lineRule="auto"/>
      </w:pPr>
      <w:r>
        <w:t xml:space="preserve"> UCHWAŁA  Nr  III/8/2014</w:t>
      </w:r>
    </w:p>
    <w:p w:rsidR="00762BE6" w:rsidRDefault="00762BE6" w:rsidP="00762BE6">
      <w:pPr>
        <w:pStyle w:val="Nagwek2"/>
        <w:spacing w:line="276" w:lineRule="auto"/>
      </w:pPr>
      <w:r>
        <w:t>Rady Gminy w Lututowie</w:t>
      </w:r>
    </w:p>
    <w:p w:rsidR="00762BE6" w:rsidRDefault="00762BE6" w:rsidP="00762BE6">
      <w:pPr>
        <w:pStyle w:val="Nagwek2"/>
        <w:spacing w:line="480" w:lineRule="auto"/>
      </w:pPr>
      <w:r>
        <w:t>z dnia 30 grudnia 2014r</w:t>
      </w:r>
    </w:p>
    <w:p w:rsidR="00762BE6" w:rsidRDefault="00762BE6" w:rsidP="00762BE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w sprawie: uchwalenia budżetu Gminy Lututów na 2015 rok</w:t>
      </w:r>
      <w:r>
        <w:rPr>
          <w:b/>
          <w:bCs/>
          <w:sz w:val="24"/>
          <w:szCs w:val="24"/>
        </w:rPr>
        <w:t xml:space="preserve">              </w:t>
      </w:r>
    </w:p>
    <w:p w:rsidR="00762BE6" w:rsidRDefault="00762BE6" w:rsidP="00762B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podstawie art. 18 ust. 2 pkt. 4, pkt. 9 lit. „d” ustawy z dnia 8 marca 1990 roku o samorządzie gminnym (Dz. U. z 2013 roku poz. 594 i 645) oraz art. 211,212,214,239,258,264 ust.3 ustawy z dnia 27 sierpnia 2009 roku o finansach publicznych(Dz. U. z 2013r poz.885 i 938)</w:t>
      </w:r>
    </w:p>
    <w:p w:rsidR="00762BE6" w:rsidRDefault="00762BE6" w:rsidP="00762BE6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Rada Gminy Lututów  uchwala, co następuje:</w:t>
      </w:r>
      <w:r>
        <w:rPr>
          <w:sz w:val="24"/>
          <w:szCs w:val="24"/>
        </w:rPr>
        <w:t xml:space="preserve"> </w:t>
      </w:r>
    </w:p>
    <w:p w:rsidR="00762BE6" w:rsidRDefault="00762BE6" w:rsidP="00762BE6">
      <w:pPr>
        <w:tabs>
          <w:tab w:val="left" w:pos="50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1.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Ustala się  dochody budżetu gminy  w kwocie  </w:t>
      </w:r>
      <w:r>
        <w:rPr>
          <w:b/>
          <w:bCs/>
          <w:sz w:val="24"/>
          <w:szCs w:val="24"/>
        </w:rPr>
        <w:t>14.000.060  zł</w:t>
      </w:r>
      <w:r>
        <w:rPr>
          <w:sz w:val="24"/>
          <w:szCs w:val="24"/>
        </w:rPr>
        <w:t xml:space="preserve"> z tego:</w:t>
      </w:r>
    </w:p>
    <w:p w:rsidR="00762BE6" w:rsidRDefault="00762BE6" w:rsidP="00762BE6">
      <w:pPr>
        <w:spacing w:line="36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>-  dochody bieżące w kwocie                14.000.060   zł</w:t>
      </w:r>
    </w:p>
    <w:p w:rsidR="00762BE6" w:rsidRDefault="00762BE6" w:rsidP="00762BE6">
      <w:pPr>
        <w:spacing w:line="360" w:lineRule="auto"/>
        <w:ind w:left="500"/>
        <w:rPr>
          <w:sz w:val="24"/>
          <w:szCs w:val="24"/>
        </w:rPr>
      </w:pPr>
      <w:r>
        <w:rPr>
          <w:sz w:val="24"/>
          <w:szCs w:val="24"/>
        </w:rPr>
        <w:t>zgodnie z</w:t>
      </w:r>
      <w:r>
        <w:rPr>
          <w:i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tabelą</w:t>
      </w:r>
      <w:r>
        <w:rPr>
          <w:b/>
          <w:i/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nr 1</w:t>
      </w:r>
      <w:r>
        <w:rPr>
          <w:sz w:val="24"/>
          <w:szCs w:val="24"/>
        </w:rPr>
        <w:t xml:space="preserve"> załączoną do niniejszej uchwały.</w:t>
      </w:r>
    </w:p>
    <w:p w:rsidR="00762BE6" w:rsidRDefault="00762BE6" w:rsidP="00762BE6">
      <w:pPr>
        <w:tabs>
          <w:tab w:val="left" w:pos="500"/>
        </w:tabs>
        <w:spacing w:line="360" w:lineRule="auto"/>
        <w:ind w:left="400" w:hanging="400"/>
        <w:rPr>
          <w:sz w:val="24"/>
          <w:szCs w:val="24"/>
        </w:rPr>
      </w:pPr>
      <w:r>
        <w:rPr>
          <w:b/>
          <w:bCs/>
          <w:sz w:val="24"/>
          <w:szCs w:val="24"/>
        </w:rPr>
        <w:t>§ 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Ustala się  wydatki budżetu gminy  w kwocie </w:t>
      </w:r>
      <w:r>
        <w:rPr>
          <w:b/>
          <w:sz w:val="24"/>
          <w:szCs w:val="24"/>
        </w:rPr>
        <w:t>13.600.060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zł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z tego:</w:t>
      </w:r>
    </w:p>
    <w:p w:rsidR="00762BE6" w:rsidRDefault="00762BE6" w:rsidP="00762BE6">
      <w:pPr>
        <w:tabs>
          <w:tab w:val="left" w:pos="500"/>
        </w:tabs>
        <w:spacing w:line="360" w:lineRule="auto"/>
        <w:ind w:left="400" w:firstLine="100"/>
        <w:rPr>
          <w:sz w:val="24"/>
          <w:szCs w:val="24"/>
        </w:rPr>
      </w:pPr>
      <w:r>
        <w:rPr>
          <w:sz w:val="24"/>
          <w:szCs w:val="24"/>
        </w:rPr>
        <w:t xml:space="preserve"> wydatki bieżące  w kwocie                  12.984.060  zł </w:t>
      </w:r>
    </w:p>
    <w:p w:rsidR="00762BE6" w:rsidRDefault="00762BE6" w:rsidP="00762BE6">
      <w:pPr>
        <w:tabs>
          <w:tab w:val="left" w:pos="500"/>
        </w:tabs>
        <w:spacing w:line="360" w:lineRule="auto"/>
        <w:ind w:left="400" w:firstLine="100"/>
        <w:rPr>
          <w:bCs/>
          <w:sz w:val="24"/>
          <w:szCs w:val="24"/>
        </w:rPr>
      </w:pPr>
      <w:r>
        <w:rPr>
          <w:sz w:val="24"/>
          <w:szCs w:val="24"/>
        </w:rPr>
        <w:t xml:space="preserve"> wydatki majątkowe  w kwocie                 616.000 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zł</w:t>
      </w:r>
    </w:p>
    <w:p w:rsidR="00762BE6" w:rsidRDefault="00762BE6" w:rsidP="00762BE6">
      <w:pPr>
        <w:tabs>
          <w:tab w:val="left" w:pos="500"/>
          <w:tab w:val="left" w:pos="6855"/>
        </w:tabs>
        <w:spacing w:line="360" w:lineRule="auto"/>
        <w:ind w:left="400" w:firstLine="100"/>
        <w:rPr>
          <w:sz w:val="24"/>
          <w:szCs w:val="24"/>
        </w:rPr>
      </w:pPr>
      <w:r>
        <w:rPr>
          <w:sz w:val="24"/>
          <w:szCs w:val="24"/>
        </w:rPr>
        <w:t xml:space="preserve">zgodnie z </w:t>
      </w:r>
      <w:r>
        <w:rPr>
          <w:b/>
          <w:sz w:val="24"/>
          <w:szCs w:val="24"/>
        </w:rPr>
        <w:t>tabelą nr 2</w:t>
      </w:r>
      <w:r>
        <w:rPr>
          <w:sz w:val="24"/>
          <w:szCs w:val="24"/>
        </w:rPr>
        <w:t xml:space="preserve"> załączoną do niniejszej uchwały. </w:t>
      </w:r>
      <w:r>
        <w:rPr>
          <w:sz w:val="24"/>
          <w:szCs w:val="24"/>
        </w:rPr>
        <w:tab/>
      </w:r>
    </w:p>
    <w:p w:rsidR="00762BE6" w:rsidRDefault="00762BE6" w:rsidP="00762BE6">
      <w:pPr>
        <w:tabs>
          <w:tab w:val="left" w:pos="500"/>
        </w:tabs>
        <w:spacing w:line="360" w:lineRule="auto"/>
        <w:ind w:left="500" w:hanging="5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§ 3.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Ustala się nadwyżkę budżetową w wysokości   </w:t>
      </w:r>
      <w:r>
        <w:rPr>
          <w:b/>
          <w:bCs/>
          <w:sz w:val="24"/>
          <w:szCs w:val="24"/>
        </w:rPr>
        <w:t>400.000</w:t>
      </w:r>
      <w:r>
        <w:rPr>
          <w:bCs/>
          <w:sz w:val="24"/>
          <w:szCs w:val="24"/>
        </w:rPr>
        <w:t xml:space="preserve"> zł która zostanie  przeznaczona na spłatę wcześniej zaciągniętych zobowiązań z tytułu zaciągniętych kredytów długoterminowych .             </w:t>
      </w:r>
      <w:r>
        <w:rPr>
          <w:sz w:val="24"/>
          <w:szCs w:val="24"/>
        </w:rPr>
        <w:t>Ustala się</w:t>
      </w:r>
      <w:r>
        <w:rPr>
          <w:bCs/>
          <w:sz w:val="24"/>
          <w:szCs w:val="24"/>
        </w:rPr>
        <w:t xml:space="preserve"> rozchody budżetu gminy w kwocie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400.000</w:t>
      </w:r>
      <w:r>
        <w:rPr>
          <w:bCs/>
          <w:sz w:val="24"/>
          <w:szCs w:val="24"/>
        </w:rPr>
        <w:t xml:space="preserve"> zł: </w:t>
      </w:r>
      <w:r>
        <w:rPr>
          <w:sz w:val="24"/>
          <w:szCs w:val="24"/>
        </w:rPr>
        <w:t xml:space="preserve"> z tytułu spłaty zaciągniętych kredytów  , zgodnie </w:t>
      </w:r>
      <w:r>
        <w:rPr>
          <w:b/>
          <w:sz w:val="24"/>
          <w:szCs w:val="24"/>
        </w:rPr>
        <w:t>z tabelą nr 3</w:t>
      </w:r>
      <w:r>
        <w:rPr>
          <w:sz w:val="24"/>
          <w:szCs w:val="24"/>
        </w:rPr>
        <w:t xml:space="preserve"> do niniejszej uchwały.         </w:t>
      </w:r>
    </w:p>
    <w:p w:rsidR="00762BE6" w:rsidRDefault="00762BE6" w:rsidP="00762BE6">
      <w:pPr>
        <w:tabs>
          <w:tab w:val="left" w:pos="50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§ 4.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Ustala się limity zobowiązań z tytułu planowanych do zaciągnięcia kredytów i pożyczek na :</w:t>
      </w:r>
    </w:p>
    <w:p w:rsidR="00762BE6" w:rsidRDefault="00762BE6" w:rsidP="00762BE6">
      <w:pPr>
        <w:tabs>
          <w:tab w:val="left" w:pos="800"/>
        </w:tabs>
        <w:spacing w:line="48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a)    pokrycie występującego w ciągu roku przejściowego deficytu budżetu gminy w kwocie</w:t>
      </w:r>
      <w:r>
        <w:rPr>
          <w:b/>
          <w:bCs/>
          <w:sz w:val="24"/>
          <w:szCs w:val="24"/>
        </w:rPr>
        <w:t xml:space="preserve"> 1.200 000 zł,</w:t>
      </w:r>
    </w:p>
    <w:p w:rsidR="00762BE6" w:rsidRDefault="00762BE6" w:rsidP="00762BE6">
      <w:pPr>
        <w:tabs>
          <w:tab w:val="left" w:pos="500"/>
        </w:tabs>
        <w:spacing w:line="360" w:lineRule="auto"/>
        <w:ind w:left="500" w:hanging="500"/>
        <w:rPr>
          <w:sz w:val="24"/>
          <w:szCs w:val="24"/>
        </w:rPr>
      </w:pPr>
      <w:r>
        <w:rPr>
          <w:b/>
          <w:bCs/>
          <w:sz w:val="24"/>
          <w:szCs w:val="24"/>
        </w:rPr>
        <w:t>§ 5.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Ustala się rezerwę ogólną w kwocie </w:t>
      </w:r>
      <w:r>
        <w:rPr>
          <w:b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0 000 zł, </w:t>
      </w:r>
      <w:r>
        <w:rPr>
          <w:sz w:val="24"/>
          <w:szCs w:val="24"/>
        </w:rPr>
        <w:t xml:space="preserve"> oraz ustala się rezerwę celową na realizację zadań własnych z zakresu zarządzania kryzysowego w kwocie </w:t>
      </w:r>
      <w:r>
        <w:rPr>
          <w:b/>
          <w:bCs/>
          <w:sz w:val="24"/>
          <w:szCs w:val="24"/>
        </w:rPr>
        <w:t xml:space="preserve">32 000  zł  </w:t>
      </w:r>
      <w:r>
        <w:rPr>
          <w:sz w:val="24"/>
          <w:szCs w:val="24"/>
        </w:rPr>
        <w:t>– zgodnie z kwotą zaplanowaną w dziale 758, rozdziale 75818 w tabeli nr 2 załączonej do niniejszej uchwały.</w:t>
      </w:r>
    </w:p>
    <w:p w:rsidR="00762BE6" w:rsidRDefault="00762BE6" w:rsidP="00762BE6">
      <w:pPr>
        <w:tabs>
          <w:tab w:val="left" w:pos="500"/>
        </w:tabs>
        <w:spacing w:line="360" w:lineRule="auto"/>
        <w:ind w:left="500" w:hanging="5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6. </w:t>
      </w:r>
      <w:r>
        <w:rPr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Ustala się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dochody i wydatki związane z realizacją zadań z zakresu administracji rządowej </w:t>
      </w:r>
      <w:r>
        <w:rPr>
          <w:sz w:val="24"/>
          <w:szCs w:val="24"/>
        </w:rPr>
        <w:br/>
        <w:t xml:space="preserve">     i innych zadań zleconych gminie :</w:t>
      </w:r>
    </w:p>
    <w:p w:rsidR="00762BE6" w:rsidRDefault="00762BE6" w:rsidP="00762BE6">
      <w:pPr>
        <w:spacing w:line="36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 xml:space="preserve">   a)  dochody w kwocie      </w:t>
      </w:r>
      <w:r>
        <w:rPr>
          <w:b/>
          <w:bCs/>
          <w:sz w:val="24"/>
          <w:szCs w:val="24"/>
        </w:rPr>
        <w:t>1 476 881  zł,</w:t>
      </w:r>
    </w:p>
    <w:p w:rsidR="00762BE6" w:rsidRDefault="00762BE6" w:rsidP="00762BE6">
      <w:pPr>
        <w:spacing w:line="360" w:lineRule="auto"/>
        <w:ind w:firstLine="500"/>
        <w:rPr>
          <w:sz w:val="24"/>
          <w:szCs w:val="24"/>
        </w:rPr>
      </w:pPr>
      <w:r>
        <w:rPr>
          <w:sz w:val="24"/>
          <w:szCs w:val="24"/>
        </w:rPr>
        <w:t xml:space="preserve">   b)  wydatki w kwocie      </w:t>
      </w:r>
      <w:r>
        <w:rPr>
          <w:b/>
          <w:bCs/>
          <w:sz w:val="24"/>
          <w:szCs w:val="24"/>
        </w:rPr>
        <w:t xml:space="preserve"> 1 476 881  zł.</w:t>
      </w:r>
      <w:r>
        <w:rPr>
          <w:sz w:val="24"/>
          <w:szCs w:val="24"/>
        </w:rPr>
        <w:t xml:space="preserve">   </w:t>
      </w:r>
    </w:p>
    <w:p w:rsidR="00762BE6" w:rsidRDefault="00762BE6" w:rsidP="00762BE6">
      <w:pPr>
        <w:spacing w:line="360" w:lineRule="auto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2. Szczegółowy wykaz dochodów i wydatków budżetowych związanych z realizacją zadań z zakresu   </w:t>
      </w:r>
    </w:p>
    <w:p w:rsidR="00762BE6" w:rsidRDefault="00762BE6" w:rsidP="00762BE6">
      <w:pPr>
        <w:spacing w:line="360" w:lineRule="auto"/>
        <w:ind w:left="500"/>
        <w:rPr>
          <w:sz w:val="24"/>
          <w:szCs w:val="24"/>
        </w:rPr>
      </w:pPr>
      <w:r>
        <w:rPr>
          <w:sz w:val="24"/>
          <w:szCs w:val="24"/>
        </w:rPr>
        <w:t xml:space="preserve">   administracji rządowej i innych zadań zleconych gminie przedstawia tabela nr 1 o dochodach </w:t>
      </w:r>
      <w:r>
        <w:rPr>
          <w:sz w:val="24"/>
          <w:szCs w:val="24"/>
        </w:rPr>
        <w:br/>
        <w:t xml:space="preserve">   i tabela nr 2 o wydatkach do niniejszej uchwały .</w:t>
      </w:r>
    </w:p>
    <w:p w:rsidR="00762BE6" w:rsidRDefault="00762BE6" w:rsidP="00762BE6">
      <w:pPr>
        <w:tabs>
          <w:tab w:val="left" w:pos="600"/>
        </w:tabs>
        <w:spacing w:line="360" w:lineRule="auto"/>
        <w:ind w:left="500" w:hanging="5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 7.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Ustala się planowane dochody budżetu państwa związane z realizacją zadań zlecanych gminie zgodnie z </w:t>
      </w:r>
      <w:r>
        <w:rPr>
          <w:b/>
          <w:sz w:val="24"/>
          <w:szCs w:val="24"/>
        </w:rPr>
        <w:t xml:space="preserve">tabelą nr 4 </w:t>
      </w:r>
      <w:r>
        <w:rPr>
          <w:sz w:val="24"/>
          <w:szCs w:val="24"/>
        </w:rPr>
        <w:t>do niniejszej uchwały.</w:t>
      </w:r>
    </w:p>
    <w:p w:rsidR="00762BE6" w:rsidRDefault="00762BE6" w:rsidP="00762BE6">
      <w:pPr>
        <w:tabs>
          <w:tab w:val="left" w:pos="600"/>
        </w:tabs>
        <w:spacing w:line="360" w:lineRule="auto"/>
        <w:ind w:left="500" w:hanging="500"/>
        <w:rPr>
          <w:sz w:val="24"/>
          <w:szCs w:val="24"/>
        </w:rPr>
      </w:pPr>
    </w:p>
    <w:p w:rsidR="00762BE6" w:rsidRDefault="00762BE6" w:rsidP="00762BE6">
      <w:pPr>
        <w:tabs>
          <w:tab w:val="left" w:pos="600"/>
        </w:tabs>
        <w:spacing w:line="360" w:lineRule="auto"/>
        <w:ind w:left="500" w:hanging="500"/>
        <w:rPr>
          <w:sz w:val="24"/>
          <w:szCs w:val="24"/>
        </w:rPr>
      </w:pPr>
    </w:p>
    <w:p w:rsidR="00762BE6" w:rsidRDefault="00762BE6" w:rsidP="00762BE6">
      <w:pPr>
        <w:tabs>
          <w:tab w:val="left" w:pos="600"/>
        </w:tabs>
        <w:spacing w:line="360" w:lineRule="auto"/>
        <w:ind w:left="500" w:hanging="5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:rsidR="00762BE6" w:rsidRDefault="00762BE6" w:rsidP="00762BE6">
      <w:pPr>
        <w:tabs>
          <w:tab w:val="left" w:pos="600"/>
        </w:tabs>
        <w:spacing w:line="360" w:lineRule="auto"/>
        <w:ind w:left="500" w:hanging="500"/>
        <w:jc w:val="center"/>
        <w:rPr>
          <w:sz w:val="24"/>
          <w:szCs w:val="24"/>
        </w:rPr>
      </w:pPr>
    </w:p>
    <w:p w:rsidR="00762BE6" w:rsidRDefault="00762BE6" w:rsidP="00762BE6">
      <w:pPr>
        <w:tabs>
          <w:tab w:val="left" w:pos="600"/>
        </w:tabs>
        <w:spacing w:line="360" w:lineRule="auto"/>
        <w:ind w:left="500" w:hanging="50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 8. </w:t>
      </w:r>
      <w:r>
        <w:rPr>
          <w:sz w:val="24"/>
          <w:szCs w:val="24"/>
        </w:rPr>
        <w:t xml:space="preserve">Dochody i wydatki na finansowanie zadań z zakresu ochrony środowiska określa </w:t>
      </w:r>
      <w:r>
        <w:rPr>
          <w:b/>
          <w:sz w:val="24"/>
          <w:szCs w:val="24"/>
        </w:rPr>
        <w:t>tabela nr  5</w:t>
      </w:r>
      <w:r>
        <w:rPr>
          <w:sz w:val="24"/>
          <w:szCs w:val="24"/>
        </w:rPr>
        <w:t xml:space="preserve"> do niniejszej uchwały</w:t>
      </w:r>
      <w:r>
        <w:rPr>
          <w:b/>
          <w:bCs/>
          <w:sz w:val="24"/>
          <w:szCs w:val="24"/>
        </w:rPr>
        <w:t xml:space="preserve">. </w:t>
      </w:r>
    </w:p>
    <w:p w:rsidR="00762BE6" w:rsidRDefault="00762BE6" w:rsidP="00762BE6">
      <w:pPr>
        <w:tabs>
          <w:tab w:val="left" w:pos="600"/>
        </w:tabs>
        <w:spacing w:line="360" w:lineRule="auto"/>
        <w:ind w:left="500" w:hanging="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9. </w:t>
      </w:r>
      <w:r>
        <w:rPr>
          <w:sz w:val="24"/>
          <w:szCs w:val="24"/>
        </w:rPr>
        <w:t xml:space="preserve">Dochody i wydatki na finansowanie zadań z zakresu utrzymania porządku i czystości w gminie określa </w:t>
      </w:r>
      <w:r>
        <w:rPr>
          <w:b/>
          <w:sz w:val="24"/>
          <w:szCs w:val="24"/>
        </w:rPr>
        <w:t>tabela nr 6</w:t>
      </w:r>
      <w:r>
        <w:rPr>
          <w:sz w:val="24"/>
          <w:szCs w:val="24"/>
        </w:rPr>
        <w:t xml:space="preserve"> do niniejszej uchwały</w:t>
      </w:r>
      <w:r>
        <w:rPr>
          <w:b/>
          <w:bCs/>
          <w:sz w:val="24"/>
          <w:szCs w:val="24"/>
        </w:rPr>
        <w:t>.</w:t>
      </w:r>
    </w:p>
    <w:p w:rsidR="00762BE6" w:rsidRDefault="00762BE6" w:rsidP="00762BE6">
      <w:pPr>
        <w:tabs>
          <w:tab w:val="left" w:pos="600"/>
        </w:tabs>
        <w:spacing w:line="360" w:lineRule="auto"/>
        <w:ind w:left="500" w:hanging="5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10. </w:t>
      </w:r>
      <w:r>
        <w:rPr>
          <w:sz w:val="24"/>
          <w:szCs w:val="24"/>
        </w:rPr>
        <w:t xml:space="preserve">Ustala się wydatki majątkowe z wyodrębnieniem inwestycji i zakupów inwestycyjnych  w kwocie   </w:t>
      </w:r>
      <w:r>
        <w:rPr>
          <w:b/>
          <w:sz w:val="24"/>
          <w:szCs w:val="24"/>
        </w:rPr>
        <w:t>616.000  zł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zgodnie z </w:t>
      </w:r>
      <w:r>
        <w:rPr>
          <w:b/>
          <w:sz w:val="24"/>
          <w:szCs w:val="24"/>
        </w:rPr>
        <w:t>tabelą nr 7</w:t>
      </w:r>
      <w:r>
        <w:rPr>
          <w:sz w:val="24"/>
          <w:szCs w:val="24"/>
        </w:rPr>
        <w:t xml:space="preserve"> do niniejszej  uchwały</w:t>
      </w:r>
    </w:p>
    <w:p w:rsidR="00762BE6" w:rsidRDefault="00762BE6" w:rsidP="00762BE6">
      <w:pPr>
        <w:tabs>
          <w:tab w:val="left" w:pos="600"/>
        </w:tabs>
        <w:spacing w:line="360" w:lineRule="auto"/>
        <w:ind w:left="500" w:hanging="500"/>
        <w:rPr>
          <w:sz w:val="24"/>
          <w:szCs w:val="24"/>
        </w:rPr>
      </w:pPr>
      <w:r>
        <w:rPr>
          <w:b/>
          <w:bCs/>
          <w:sz w:val="24"/>
          <w:szCs w:val="24"/>
        </w:rPr>
        <w:t>§ 11</w:t>
      </w:r>
      <w:r>
        <w:rPr>
          <w:sz w:val="24"/>
          <w:szCs w:val="24"/>
        </w:rPr>
        <w:t xml:space="preserve">. Ustala się przychody i koszty  Samorządowego Zakładu Budżetowego Gminy Lututów na 2015r    zgodnie z  </w:t>
      </w:r>
      <w:r>
        <w:rPr>
          <w:b/>
          <w:sz w:val="24"/>
          <w:szCs w:val="24"/>
        </w:rPr>
        <w:t>załącznikiem Nr 1</w:t>
      </w:r>
      <w:r>
        <w:rPr>
          <w:sz w:val="24"/>
          <w:szCs w:val="24"/>
        </w:rPr>
        <w:t xml:space="preserve"> do niniejszej uchwały</w:t>
      </w:r>
    </w:p>
    <w:p w:rsidR="00762BE6" w:rsidRDefault="00762BE6" w:rsidP="00762BE6">
      <w:pPr>
        <w:tabs>
          <w:tab w:val="left" w:pos="600"/>
        </w:tabs>
        <w:spacing w:line="360" w:lineRule="auto"/>
        <w:ind w:left="500" w:hanging="5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12. </w:t>
      </w:r>
      <w:r>
        <w:rPr>
          <w:sz w:val="24"/>
          <w:szCs w:val="24"/>
        </w:rPr>
        <w:t>Ustala się dotacje udzielone z budżetu gminy podmiotom należącym i nienależącym do sektora finansów publicznych zgodnie z</w:t>
      </w:r>
      <w:r>
        <w:rPr>
          <w:b/>
          <w:sz w:val="24"/>
          <w:szCs w:val="24"/>
        </w:rPr>
        <w:t xml:space="preserve"> załącznikiem Nr 2</w:t>
      </w:r>
      <w:r>
        <w:rPr>
          <w:sz w:val="24"/>
          <w:szCs w:val="24"/>
        </w:rPr>
        <w:t xml:space="preserve"> do niniejszej uchwały.</w:t>
      </w:r>
    </w:p>
    <w:p w:rsidR="00762BE6" w:rsidRDefault="00762BE6" w:rsidP="00762BE6">
      <w:pPr>
        <w:tabs>
          <w:tab w:val="left" w:pos="500"/>
        </w:tabs>
        <w:spacing w:line="360" w:lineRule="auto"/>
        <w:ind w:left="500" w:hanging="5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13.</w:t>
      </w:r>
      <w:r>
        <w:rPr>
          <w:sz w:val="24"/>
          <w:szCs w:val="24"/>
        </w:rPr>
        <w:t xml:space="preserve"> Ustala się dochody z tytułu wydania zezwoleń na sprzedaż napojów alkoholowych                                     w kwocie  </w:t>
      </w:r>
      <w:r>
        <w:rPr>
          <w:b/>
          <w:sz w:val="24"/>
          <w:szCs w:val="24"/>
        </w:rPr>
        <w:t>90</w:t>
      </w:r>
      <w:r>
        <w:rPr>
          <w:b/>
          <w:bCs/>
          <w:sz w:val="24"/>
          <w:szCs w:val="24"/>
        </w:rPr>
        <w:t> 000 zł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zgodnie z planem określonym w dziale 851, w tabeli nr 1 do niniejszej uchwały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oraz wydatki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na realizację zadań określonych w Gminnym Programie Profilaktyki i Rozwiązywania Problemów Alkoholowych i w Gminnym Programie Przeciwdziałania Narkomani w kwocie </w:t>
      </w:r>
      <w:r>
        <w:rPr>
          <w:b/>
          <w:sz w:val="24"/>
          <w:szCs w:val="24"/>
        </w:rPr>
        <w:t>91</w:t>
      </w:r>
      <w:r>
        <w:rPr>
          <w:b/>
          <w:bCs/>
          <w:sz w:val="24"/>
          <w:szCs w:val="24"/>
        </w:rPr>
        <w:t> 000  zł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zgodnie z planem określonym w dziale 851, w tabeli nr 2 do niniejszej uchwały.</w:t>
      </w:r>
    </w:p>
    <w:p w:rsidR="00762BE6" w:rsidRDefault="00762BE6" w:rsidP="00762BE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14. Upoważnia się Wójta Gminy do:</w:t>
      </w:r>
    </w:p>
    <w:p w:rsidR="00762BE6" w:rsidRDefault="00762BE6" w:rsidP="00762BE6">
      <w:pPr>
        <w:numPr>
          <w:ilvl w:val="0"/>
          <w:numId w:val="1"/>
        </w:numPr>
        <w:tabs>
          <w:tab w:val="num" w:pos="800"/>
        </w:tabs>
        <w:spacing w:line="360" w:lineRule="auto"/>
        <w:ind w:left="8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Zaciągania kredytów i pożyczek na pokrycie występującego w ciągu roku przejściowego deficytu budżetu gminy do wysokości  </w:t>
      </w:r>
      <w:r>
        <w:rPr>
          <w:b/>
          <w:bCs/>
          <w:sz w:val="24"/>
          <w:szCs w:val="24"/>
        </w:rPr>
        <w:t>1 000 000  zł</w:t>
      </w:r>
      <w:r>
        <w:rPr>
          <w:sz w:val="24"/>
          <w:szCs w:val="24"/>
        </w:rPr>
        <w:t>,</w:t>
      </w:r>
    </w:p>
    <w:p w:rsidR="00762BE6" w:rsidRDefault="00762BE6" w:rsidP="00762BE6">
      <w:pPr>
        <w:tabs>
          <w:tab w:val="num" w:pos="800"/>
        </w:tabs>
        <w:spacing w:line="360" w:lineRule="auto"/>
        <w:ind w:left="800" w:hanging="3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Dokonywania zmian wydatków bieżących budżetu gminy w granicach działu, w zakresie  środków na uposażenia i wynagrodzenia ze stosunku pracy jak również dokonywania zmian w zakresie  rocznych wydatków majątkowych nie objętych Wieloletnią Prognozą Finansową w ramach działu między zadaniami. </w:t>
      </w:r>
    </w:p>
    <w:p w:rsidR="00762BE6" w:rsidRDefault="00762BE6" w:rsidP="00762BE6">
      <w:pPr>
        <w:tabs>
          <w:tab w:val="num" w:pos="800"/>
        </w:tabs>
        <w:spacing w:line="360" w:lineRule="auto"/>
        <w:ind w:left="8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Lokowania wolnych środków budżetowych na rachunkach bankowych w innych bankach niż    bank prowadzący obsługę budżetu gminy.</w:t>
      </w:r>
    </w:p>
    <w:p w:rsidR="00762BE6" w:rsidRDefault="00762BE6" w:rsidP="00762BE6">
      <w:pPr>
        <w:tabs>
          <w:tab w:val="left" w:pos="500"/>
        </w:tabs>
        <w:spacing w:line="360" w:lineRule="auto"/>
        <w:ind w:left="500" w:hanging="5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 15. </w:t>
      </w:r>
      <w:r>
        <w:rPr>
          <w:sz w:val="24"/>
          <w:szCs w:val="24"/>
        </w:rPr>
        <w:t>Wykonanie Uchwały  powierza się Wójtowi Gminy.</w:t>
      </w:r>
    </w:p>
    <w:p w:rsidR="00762BE6" w:rsidRDefault="00762BE6" w:rsidP="00762BE6">
      <w:pPr>
        <w:tabs>
          <w:tab w:val="left" w:pos="500"/>
        </w:tabs>
        <w:spacing w:line="360" w:lineRule="auto"/>
        <w:ind w:left="500" w:hanging="500"/>
      </w:pPr>
      <w:r>
        <w:rPr>
          <w:b/>
          <w:bCs/>
          <w:sz w:val="24"/>
          <w:szCs w:val="24"/>
        </w:rPr>
        <w:t>§ 16.</w:t>
      </w:r>
      <w:r>
        <w:rPr>
          <w:sz w:val="24"/>
          <w:szCs w:val="24"/>
        </w:rPr>
        <w:t xml:space="preserve">  Uchwała podlega ogłoszeniu w Dzienniku Urzędowym Województwa Łódzkiego i wchodzi w życie  z dniem 1 stycznia 2015r.</w:t>
      </w:r>
    </w:p>
    <w:p w:rsidR="00762BE6" w:rsidRDefault="00762BE6" w:rsidP="00762BE6">
      <w:pPr>
        <w:spacing w:line="276" w:lineRule="auto"/>
        <w:rPr>
          <w:sz w:val="24"/>
          <w:szCs w:val="24"/>
        </w:rPr>
      </w:pPr>
    </w:p>
    <w:p w:rsidR="00C749E0" w:rsidRDefault="00C749E0" w:rsidP="00C749E0">
      <w:pPr>
        <w:pStyle w:val="Normal"/>
        <w:rPr>
          <w:rFonts w:ascii="Times New Roman" w:hAnsi="Times New Roman" w:cs="Times New Roman"/>
        </w:rPr>
      </w:pPr>
    </w:p>
    <w:p w:rsidR="00C749E0" w:rsidRDefault="00C749E0" w:rsidP="00C749E0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PRZEWODNICZĄCY RADY GMINY</w:t>
      </w:r>
    </w:p>
    <w:p w:rsidR="00C749E0" w:rsidRDefault="00C749E0" w:rsidP="00C749E0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C749E0" w:rsidRDefault="00C749E0" w:rsidP="00C749E0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/-/  Jan Wardęga</w:t>
      </w:r>
    </w:p>
    <w:p w:rsidR="00076446" w:rsidRDefault="00076446"/>
    <w:sectPr w:rsidR="00076446" w:rsidSect="00762B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D62E7"/>
    <w:multiLevelType w:val="hybridMultilevel"/>
    <w:tmpl w:val="681EE1DC"/>
    <w:lvl w:ilvl="0" w:tplc="617E976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62BE6"/>
    <w:rsid w:val="00076446"/>
    <w:rsid w:val="004C1179"/>
    <w:rsid w:val="00762BE6"/>
    <w:rsid w:val="00C749E0"/>
    <w:rsid w:val="00EF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BE6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62BE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762BE6"/>
    <w:rPr>
      <w:rFonts w:eastAsia="Times New Roman"/>
      <w:b/>
      <w:bCs/>
      <w:lang w:eastAsia="pl-PL"/>
    </w:rPr>
  </w:style>
  <w:style w:type="paragraph" w:customStyle="1" w:styleId="Normal">
    <w:name w:val="[Normal]"/>
    <w:uiPriority w:val="99"/>
    <w:rsid w:val="00C749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oem3</dc:creator>
  <cp:keywords/>
  <dc:description/>
  <cp:lastModifiedBy>oem3</cp:lastModifiedBy>
  <cp:revision>3</cp:revision>
  <dcterms:created xsi:type="dcterms:W3CDTF">2014-12-30T07:07:00Z</dcterms:created>
  <dcterms:modified xsi:type="dcterms:W3CDTF">2015-01-07T10:38:00Z</dcterms:modified>
</cp:coreProperties>
</file>